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"/>
      </w:pPr>
      <w:r>
        <w:rPr>
          <w:rFonts w:ascii="Arial" w:cs="Arial" w:eastAsia="Arial" w:hAnsi="Arial"/>
          <w:b/>
          <w:bCs/>
          <w:color w:val="1A1A1A"/>
          <w:sz w:val="38"/>
          <w:szCs w:val="38"/>
        </w:rPr>
        <w:t xml:space="preserve">Iliana (Xuanyu) Chen</w:t>
      </w:r>
    </w:p>
    <w:p>
      <w:pPr>
        <w:spacing w:after="50"/>
      </w:pPr>
      <w:r>
        <w:rPr>
          <w:rFonts w:ascii="Arial" w:cs="Arial" w:eastAsia="Arial" w:hAnsi="Arial"/>
          <w:color w:val="B23B2E"/>
          <w:spacing w:val="14"/>
          <w:sz w:val="23"/>
          <w:szCs w:val="23"/>
        </w:rPr>
        <w:t xml:space="preserve">Scenic Artist</w:t>
      </w:r>
    </w:p>
    <w:p>
      <w:pPr>
        <w:spacing w:after="22"/>
      </w:pPr>
      <w:r>
        <w:rPr>
          <w:rFonts w:ascii="Arial" w:cs="Arial" w:eastAsia="Arial" w:hAnsi="Arial"/>
          <w:color w:val="4D4D4D"/>
          <w:sz w:val="17"/>
          <w:szCs w:val="17"/>
        </w:rPr>
        <w:t xml:space="preserve">London, UK   |   +44 (0)7593 745380   |   </w:t>
      </w:r>
      <w:hyperlink w:history="1" r:id="rIdxt_t676yrx881edhkuzmr">
        <w:r>
          <w:rPr>
            <w:rFonts w:ascii="Arial" w:cs="Arial" w:eastAsia="Arial" w:hAnsi="Arial"/>
            <w:color w:val="1155CC"/>
            <w:sz w:val="17"/>
            <w:szCs w:val="17"/>
            <w:u w:val="single"/>
          </w:rPr>
          <w:t xml:space="preserve">iliana.chen@outlook.com</w:t>
        </w:r>
      </w:hyperlink>
    </w:p>
    <w:p>
      <w:pPr>
        <w:pBdr>
          <w:bottom w:val="single" w:color="1A1A1A" w:sz="6" w:space="4"/>
        </w:pBdr>
        <w:spacing w:after="36"/>
      </w:pPr>
      <w:r>
        <w:rPr>
          <w:rFonts w:ascii="Arial" w:cs="Arial" w:eastAsia="Arial" w:hAnsi="Arial"/>
          <w:color w:val="4D4D4D"/>
          <w:sz w:val="17"/>
          <w:szCs w:val="17"/>
        </w:rPr>
        <w:t xml:space="preserve">Portfolio: </w:t>
      </w:r>
      <w:hyperlink w:history="1" r:id="rIdgzru-rvvoxncksxb7yn72">
        <w:r>
          <w:rPr>
            <w:rFonts w:ascii="Arial" w:cs="Arial" w:eastAsia="Arial" w:hAnsi="Arial"/>
            <w:color w:val="1155CC"/>
            <w:sz w:val="17"/>
            <w:szCs w:val="17"/>
            <w:u w:val="single"/>
          </w:rPr>
          <w:t xml:space="preserve">ilianachen.art</w:t>
        </w:r>
      </w:hyperlink>
      <w:r>
        <w:rPr>
          <w:rFonts w:ascii="Arial" w:cs="Arial" w:eastAsia="Arial" w:hAnsi="Arial"/>
          <w:color w:val="4D4D4D"/>
          <w:sz w:val="17"/>
          <w:szCs w:val="17"/>
        </w:rPr>
        <w:t xml:space="preserve">    |    LinkedIn: </w:t>
      </w:r>
      <w:hyperlink w:history="1" r:id="rId6ptmnqvd45m7wefu0socc">
        <w:r>
          <w:rPr>
            <w:rFonts w:ascii="Arial" w:cs="Arial" w:eastAsia="Arial" w:hAnsi="Arial"/>
            <w:color w:val="1155CC"/>
            <w:sz w:val="17"/>
            <w:szCs w:val="17"/>
            <w:u w:val="single"/>
          </w:rPr>
          <w:t xml:space="preserve">linkedin.com/in/ilianachen</w:t>
        </w:r>
      </w:hyperlink>
    </w:p>
    <w:p>
      <w:pPr>
        <w:spacing w:after="0" w:before="3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London-based scenic artist for screen, themed environments and live events, specialising in faux finishes, surface texture and large-scale paint. Combines hands-on craft (marbling, wood graining, sculptural texture) with fast digital workflows — Photoshop, Procreate and AI-assisted previsualisation. Placement experience at the Royal Opera House and Queen’s Theatre Hornchurch; methodical and calm under deadline.</w:t>
      </w:r>
    </w:p>
    <w:p>
      <w:pPr>
        <w:pBdr>
          <w:bottom w:val="single" w:color="B23B2E" w:sz="6" w:space="2"/>
        </w:pBdr>
        <w:spacing w:after="36" w:before="104"/>
      </w:pPr>
      <w:r>
        <w:rPr>
          <w:rFonts w:ascii="Arial" w:cs="Arial" w:eastAsia="Arial" w:hAnsi="Arial"/>
          <w:b/>
          <w:bCs/>
          <w:color w:val="B23B2E"/>
          <w:spacing w:val="20"/>
          <w:sz w:val="20"/>
          <w:szCs w:val="20"/>
        </w:rPr>
        <w:t xml:space="preserve">CRAFT &amp; DIGITAL SKILLS</w:t>
      </w:r>
    </w:p>
    <w:p>
      <w:pPr>
        <w:spacing w:after="0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Faux Finishes &amp; Texture: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Marbling, wood graining, trompe-l’oeil; scrimming, aggregate &amp; sculptural texturing (tree bark, stone, concrete), foam build-up, ageing &amp; distressing, stencilling &amp; masking</w:t>
      </w:r>
    </w:p>
    <w:p>
      <w:pPr>
        <w:spacing w:after="0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Scenic Paint: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Scaling-up &amp; gridding, wet blending, black lining, washes &amp; glazing, colour mixing &amp; recipe-keeping, scenic lettering / signwriting, spray gun, paint-frame &amp; on-set paint-call working</w:t>
      </w:r>
    </w:p>
    <w:p>
      <w:pPr>
        <w:spacing w:after="0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Digital &amp; AI: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Photoshop &amp; Procreate (rendering, reference editing, colour studies); AI-assisted concept drafting &amp; rapid scene previsualisation; Notion; building &amp; using AI agents for research workflows; basic coding (C++ / Java)</w:t>
      </w:r>
    </w:p>
    <w:p>
      <w:pPr>
        <w:spacing w:after="0" w:before="22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Health &amp; Safety: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Working at / under height, call-out protocol, PPE, safe handling of paints &amp; materials</w:t>
      </w:r>
    </w:p>
    <w:p>
      <w:pPr>
        <w:pBdr>
          <w:bottom w:val="single" w:color="B23B2E" w:sz="6" w:space="2"/>
        </w:pBdr>
        <w:spacing w:after="36" w:before="104"/>
      </w:pPr>
      <w:r>
        <w:rPr>
          <w:rFonts w:ascii="Arial" w:cs="Arial" w:eastAsia="Arial" w:hAnsi="Arial"/>
          <w:b/>
          <w:bCs/>
          <w:color w:val="B23B2E"/>
          <w:spacing w:val="20"/>
          <w:sz w:val="20"/>
          <w:szCs w:val="20"/>
        </w:rPr>
        <w:t xml:space="preserve">SELECTED PRODUCTION EXPERIENCE</w:t>
      </w:r>
    </w:p>
    <w:p>
      <w:pPr>
        <w:spacing w:after="0" w:before="6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Scenic Art Work Experience — Royal Opera House Workshop, London — 2026</w:t>
      </w:r>
    </w:p>
    <w:p>
      <w:pPr>
        <w:spacing w:after="0" w:before="6"/>
      </w:pPr>
      <w:r>
        <w:rPr>
          <w:rFonts w:ascii="Arial" w:cs="Arial" w:eastAsia="Arial" w:hAnsi="Arial"/>
          <w:color w:val="4D4D4D"/>
          <w:sz w:val="18"/>
          <w:szCs w:val="18"/>
        </w:rPr>
        <w:t xml:space="preserve">Built the bark surface of a large foam tree structure under scenic artist Emma Troubridge: scrimmed the form with glue-bound paint to key the surface, built up pre-coloured aggregate texture for rough bark, and applied soaked card for peeling-bark depth. Maintained tools and workspace to professional H&amp;S and production standards.</w:t>
      </w:r>
    </w:p>
    <w:p>
      <w:pPr>
        <w:spacing w:after="0" w:before="6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Scenic Artist (Set &amp; Texture) — Manimajra Fort Gate, RCSSD — 2024</w:t>
      </w:r>
    </w:p>
    <w:p>
      <w:pPr>
        <w:spacing w:after="0" w:before="6"/>
      </w:pPr>
      <w:r>
        <w:rPr>
          <w:rFonts w:ascii="Arial" w:cs="Arial" w:eastAsia="Arial" w:hAnsi="Arial"/>
          <w:color w:val="4D4D4D"/>
          <w:sz w:val="18"/>
          <w:szCs w:val="18"/>
        </w:rPr>
        <w:t xml:space="preserve">Researched and made the reinforced timber fort gate (hardwood selection, studded ageing) and contributed to the brick-and-stone fortress walls: built sculptural texture, masked and blocked brickwork, and applied multi-layer ageing washes adjusted to stage lighting with the designer.</w:t>
      </w:r>
    </w:p>
    <w:p>
      <w:pPr>
        <w:spacing w:after="0" w:before="68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Scenic Artist (Placement) — Jack and the Beanstalk, Queen’s Theatre Hornchurch — 2025</w:t>
      </w:r>
    </w:p>
    <w:p>
      <w:pPr>
        <w:spacing w:after="0" w:before="6"/>
      </w:pPr>
      <w:r>
        <w:rPr>
          <w:rFonts w:ascii="Arial" w:cs="Arial" w:eastAsia="Arial" w:hAnsi="Arial"/>
          <w:color w:val="4D4D4D"/>
          <w:sz w:val="18"/>
          <w:szCs w:val="18"/>
        </w:rPr>
        <w:t xml:space="preserve">Painted large-scale pantomime cloths for a professional producing house: scaled the design from reference on a measured grid, wet-blended up to four colours for mark-free gradients and black-lined to sharpen forms — painting the majority of the brickwork and correcting perspective errors in the original design. Kept colour consistent via documented recipes and old-into-new batch blending; assisted on-stage paint-call adjustments. Commended by the supervising scenic artist for confident drawing-out and initiative.</w:t>
      </w:r>
    </w:p>
    <w:p>
      <w:pPr>
        <w:spacing w:after="0" w:before="70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Further production work (RCSSD, 2023–24):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Epsom Downs (sky/cloud blend cloth, signage &amp; props); Osbert the Avenger (stencilled multi-colour scenery); The Intimacy Test (scenic art &amp; flys crew); Little Women (tableau); John Deakin, after Lucian Freud (1.5 m × 4 m scaled scenic cloth).</w:t>
      </w:r>
    </w:p>
    <w:p>
      <w:pPr>
        <w:pBdr>
          <w:bottom w:val="single" w:color="B23B2E" w:sz="6" w:space="2"/>
        </w:pBdr>
        <w:spacing w:after="36" w:before="104"/>
      </w:pPr>
      <w:r>
        <w:rPr>
          <w:rFonts w:ascii="Arial" w:cs="Arial" w:eastAsia="Arial" w:hAnsi="Arial"/>
          <w:b/>
          <w:bCs/>
          <w:color w:val="B23B2E"/>
          <w:spacing w:val="20"/>
          <w:sz w:val="20"/>
          <w:szCs w:val="20"/>
        </w:rPr>
        <w:t xml:space="preserve">STUDIO &amp; PORTFOLIO WORK</w:t>
      </w:r>
    </w:p>
    <w:p>
      <w:pPr>
        <w:spacing w:after="0" w:before="70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Faux-finish samples — marble &amp; wood grain: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black-ground marble with vein and particle work (brush-rotation veining, vinegar-spatter, glaze-sealed); timber graining for distance-read finish.</w:t>
      </w:r>
    </w:p>
    <w:p>
      <w:pPr>
        <w:spacing w:after="0" w:before="70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Medusa, after Caravaggio — paint-frame study: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tonal structure in diluted sienna, then transparent washes (M. O’Reilly method), prioritising distance-read value.</w:t>
      </w:r>
    </w:p>
    <w:p>
      <w:pPr>
        <w:spacing w:after="0" w:before="70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Surrealist marionette drop — 3 ft × 7 ft: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gridded scale-up, charcoal draw-out, grey lining; spray gun and layered washes; exhibition piece.</w:t>
      </w:r>
    </w:p>
    <w:p>
      <w:pPr>
        <w:spacing w:after="0" w:before="70"/>
      </w:pP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Sustainable texture R&amp;D:  </w:t>
      </w:r>
      <w:r>
        <w:rPr>
          <w:rFonts w:ascii="Arial" w:cs="Arial" w:eastAsia="Arial" w:hAnsi="Arial"/>
          <w:color w:val="4D4D4D"/>
          <w:sz w:val="18"/>
          <w:szCs w:val="18"/>
        </w:rPr>
        <w:t xml:space="preserve">Artex concrete-effect on recycled cardboard vs. plywood, PVA-stabilised; refined ratios to control cracking.</w:t>
      </w:r>
    </w:p>
    <w:p>
      <w:pPr>
        <w:pBdr>
          <w:bottom w:val="single" w:color="B23B2E" w:sz="6" w:space="2"/>
        </w:pBdr>
        <w:spacing w:after="36" w:before="104"/>
      </w:pPr>
      <w:r>
        <w:rPr>
          <w:rFonts w:ascii="Arial" w:cs="Arial" w:eastAsia="Arial" w:hAnsi="Arial"/>
          <w:b/>
          <w:bCs/>
          <w:color w:val="B23B2E"/>
          <w:spacing w:val="20"/>
          <w:sz w:val="20"/>
          <w:szCs w:val="20"/>
        </w:rPr>
        <w:t xml:space="preserve">EDUCATION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BA (Hons) Theatre Practice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(Scenic Painting for Stage and Screen) — Royal Central School of Speech and Drama, University of London</w:t>
      </w:r>
    </w:p>
    <w:p>
      <w:pPr>
        <w:spacing w:after="0" w:before="5"/>
      </w:pPr>
      <w:r>
        <w:rPr>
          <w:rFonts w:ascii="Arial" w:cs="Arial" w:eastAsia="Arial" w:hAnsi="Arial"/>
          <w:color w:val="4D4D4D"/>
          <w:sz w:val="18"/>
          <w:szCs w:val="18"/>
        </w:rPr>
        <w:t xml:space="preserve">Expected July 2026   ·   London</w:t>
      </w:r>
    </w:p>
    <w:p>
      <w:pPr>
        <w:pBdr>
          <w:bottom w:val="single" w:color="B23B2E" w:sz="6" w:space="2"/>
        </w:pBdr>
        <w:spacing w:after="36" w:before="104"/>
      </w:pPr>
      <w:r>
        <w:rPr>
          <w:rFonts w:ascii="Arial" w:cs="Arial" w:eastAsia="Arial" w:hAnsi="Arial"/>
          <w:b/>
          <w:bCs/>
          <w:color w:val="B23B2E"/>
          <w:spacing w:val="20"/>
          <w:sz w:val="20"/>
          <w:szCs w:val="20"/>
        </w:rPr>
        <w:t xml:space="preserve">PROFESSIONAL DEVELOPMENT</w:t>
      </w:r>
    </w:p>
    <w:p>
      <w:pPr>
        <w:spacing w:after="0" w:before="70"/>
      </w:pPr>
      <w:r>
        <w:rPr>
          <w:rFonts w:ascii="Arial" w:cs="Arial" w:eastAsia="Arial" w:hAnsi="Arial"/>
          <w:color w:val="4D4D4D"/>
          <w:sz w:val="18"/>
          <w:szCs w:val="18"/>
        </w:rPr>
        <w:t xml:space="preserve">Currently working towards a full UK driving licence; studying first aid towards UK first-aider certification.</w:t>
      </w:r>
    </w:p>
    <w:p>
      <w:pPr>
        <w:spacing w:after="0" w:before="80"/>
      </w:pPr>
      <w:r>
        <w:rPr>
          <w:rFonts w:ascii="Arial" w:cs="Arial" w:eastAsia="Arial" w:hAnsi="Arial"/>
          <w:i/>
          <w:iCs/>
          <w:color w:val="4D4D4D"/>
          <w:sz w:val="17"/>
          <w:szCs w:val="17"/>
        </w:rPr>
        <w:t xml:space="preserve">Chinese (native), English (fluent).  Professional references available on request.</w:t>
      </w:r>
    </w:p>
    <w:sectPr>
      <w:pgSz w:w="11906" w:h="16838" w:orient="portrait"/>
      <w:pgMar w:top="650" w:right="900" w:bottom="4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t_t676yrx881edhkuzmr" Type="http://schemas.openxmlformats.org/officeDocument/2006/relationships/hyperlink" Target="mailto:iliana.chen@outlook.com" TargetMode="External"/><Relationship Id="rIdgzru-rvvoxncksxb7yn72" Type="http://schemas.openxmlformats.org/officeDocument/2006/relationships/hyperlink" Target="https://ilianachen.art" TargetMode="External"/><Relationship Id="rId6ptmnqvd45m7wefu0socc" Type="http://schemas.openxmlformats.org/officeDocument/2006/relationships/hyperlink" Target="https://www.linkedin.com/in/ilianachen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2026-05-30T08:04:40.637Z</dcterms:created>
  <dcterms:modified xsi:type="dcterms:W3CDTF">2026-05-30T08:04:40.637Z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